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C5" w:rsidRPr="00B30CC5" w:rsidRDefault="00B30CC5" w:rsidP="00B30CC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30CC5">
        <w:rPr>
          <w:rFonts w:ascii="Times New Roman" w:eastAsia="方正小标宋简体" w:hAnsi="Times New Roman" w:cs="Times New Roman"/>
          <w:sz w:val="44"/>
          <w:szCs w:val="44"/>
        </w:rPr>
        <w:t>避免</w:t>
      </w:r>
      <w:r w:rsidRPr="00B30CC5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B30CC5">
        <w:rPr>
          <w:rFonts w:ascii="Times New Roman" w:eastAsia="方正小标宋简体" w:hAnsi="Times New Roman" w:cs="Times New Roman"/>
          <w:sz w:val="44"/>
          <w:szCs w:val="44"/>
        </w:rPr>
        <w:t>党务即党建</w:t>
      </w:r>
      <w:r w:rsidRPr="00B30CC5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B30CC5">
        <w:rPr>
          <w:rFonts w:ascii="Times New Roman" w:eastAsia="方正小标宋简体" w:hAnsi="Times New Roman" w:cs="Times New Roman"/>
          <w:sz w:val="44"/>
          <w:szCs w:val="44"/>
        </w:rPr>
        <w:t>误区</w:t>
      </w:r>
    </w:p>
    <w:p w:rsidR="00B30CC5" w:rsidRPr="00B30CC5" w:rsidRDefault="00B30CC5" w:rsidP="00B30CC5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B30CC5">
        <w:rPr>
          <w:rFonts w:ascii="Times New Roman" w:eastAsia="方正仿宋简体" w:hAnsi="Times New Roman" w:cs="Times New Roman"/>
          <w:sz w:val="32"/>
          <w:szCs w:val="32"/>
        </w:rPr>
        <w:t>李弘雯</w:t>
      </w:r>
    </w:p>
    <w:p w:rsidR="00B30CC5" w:rsidRPr="00B30CC5" w:rsidRDefault="00B30CC5" w:rsidP="00B30CC5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B30CC5">
        <w:rPr>
          <w:rFonts w:ascii="Times New Roman" w:eastAsia="方正仿宋简体" w:hAnsi="Times New Roman" w:cs="Times New Roman"/>
          <w:sz w:val="32"/>
          <w:szCs w:val="32"/>
        </w:rPr>
        <w:t>来源：《学习时报》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2023-10-27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03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:rsidR="00B30CC5" w:rsidRPr="00B30CC5" w:rsidRDefault="00B30CC5" w:rsidP="00B30CC5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B30CC5" w:rsidRPr="00B30CC5" w:rsidRDefault="00B30CC5" w:rsidP="00B30CC5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B30CC5">
        <w:rPr>
          <w:rFonts w:ascii="Times New Roman" w:eastAsia="方正仿宋简体" w:hAnsi="Times New Roman" w:cs="Times New Roman"/>
          <w:sz w:val="32"/>
          <w:szCs w:val="32"/>
        </w:rPr>
        <w:t xml:space="preserve">    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基层治理是国家治理的基石。近些年，各地党建引领基层治理的效果显现。但是，仍有基层党组织在工作中陷入将党建等同于党务的认识误区，把二者混淆。</w:t>
      </w:r>
    </w:p>
    <w:p w:rsidR="00B30CC5" w:rsidRPr="007959A6" w:rsidRDefault="00B30CC5" w:rsidP="00B30CC5">
      <w:pPr>
        <w:spacing w:line="560" w:lineRule="exact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B30CC5">
        <w:rPr>
          <w:rFonts w:ascii="Times New Roman" w:eastAsia="方正仿宋简体" w:hAnsi="Times New Roman" w:cs="Times New Roman"/>
          <w:sz w:val="32"/>
          <w:szCs w:val="32"/>
        </w:rPr>
        <w:t xml:space="preserve">　　党建工作与党务工作既相互联系又相互区别，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没有党建，党务就成了无源之水、无根之木；没有党务，党建就缺少了呈现形式。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作为党的肌体的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神经末梢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，不少基层党组织往往在日常工作中，将党建工作完全异化为党务工作者的工作。党章以党内根本大法的形式明确了党组在抓党建工作中的责任任务，其中写明了党组要加强对本单位党的建设的领导，履行全面从严治党责任，讨论和决定基层党组织设置调整和发展党员、处分党员等重要事项等内容。</w:t>
      </w:r>
      <w:bookmarkStart w:id="0" w:name="_GoBack"/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必须明确的是抓党建不只是党务工作者的事，负主要责任的是党组织，党务工作者是执行者。</w:t>
      </w:r>
    </w:p>
    <w:bookmarkEnd w:id="0"/>
    <w:p w:rsidR="00B30CC5" w:rsidRPr="00B30CC5" w:rsidRDefault="00B30CC5" w:rsidP="00B30CC5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B30CC5">
        <w:rPr>
          <w:rFonts w:ascii="Times New Roman" w:eastAsia="方正仿宋简体" w:hAnsi="Times New Roman" w:cs="Times New Roman"/>
          <w:sz w:val="32"/>
          <w:szCs w:val="32"/>
        </w:rPr>
        <w:t xml:space="preserve">　　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警惕党建引领基层治理的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“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无效创新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”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，抓党建必须依靠抓党务来实现，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但实际工作中，有不少党组织认为，只要把党务工作的规定动作做完了，就是把党建工作抓好了。却不知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应付式、形式化、任何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“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不走心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”“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花样繁多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”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的创新党务工作，不仅抓不好党建，还会让党员不满、群众反感，甚至产生副作用。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实际工作中，有的地方创建党组织示范点，简单以标语、横幅等形式呈现，这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lastRenderedPageBreak/>
        <w:t>些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标签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式创新使得基层党务工作者陷入了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文山会海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，少了倾听群众呼声、解决群众难题的时间和精力，既无益于群众，还破坏了基层政治生态。党组织示范点创建，不能只看装潢、看展板，更要看务实管用的措施、党员干部的精气神、群众的幸福感。</w:t>
      </w:r>
    </w:p>
    <w:p w:rsidR="00B30CC5" w:rsidRPr="00B30CC5" w:rsidRDefault="00B30CC5" w:rsidP="00B30CC5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B30CC5">
        <w:rPr>
          <w:rFonts w:ascii="Times New Roman" w:eastAsia="方正仿宋简体" w:hAnsi="Times New Roman" w:cs="Times New Roman"/>
          <w:sz w:val="32"/>
          <w:szCs w:val="32"/>
        </w:rPr>
        <w:t xml:space="preserve">　　基层党务工作连着党建工作的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最初一公里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和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最后一公里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。有的放矢处理把握好二者关系，才能做到对症下药。</w:t>
      </w:r>
    </w:p>
    <w:p w:rsidR="00B30CC5" w:rsidRPr="00B30CC5" w:rsidRDefault="00B30CC5" w:rsidP="00B30CC5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B30CC5">
        <w:rPr>
          <w:rFonts w:ascii="Times New Roman" w:eastAsia="方正仿宋简体" w:hAnsi="Times New Roman" w:cs="Times New Roman"/>
          <w:sz w:val="32"/>
          <w:szCs w:val="32"/>
        </w:rPr>
        <w:t xml:space="preserve">　　</w:t>
      </w:r>
      <w:r w:rsidRPr="00B30CC5">
        <w:rPr>
          <w:rFonts w:ascii="Times New Roman" w:eastAsia="方正仿宋简体" w:hAnsi="Times New Roman" w:cs="Times New Roman"/>
          <w:b/>
          <w:sz w:val="32"/>
          <w:szCs w:val="32"/>
        </w:rPr>
        <w:t>党务工作要始终以党建思维为指导。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党务工作是党建过程中的具体呈现，党建则是党务工作的内容，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党建工作在内容上更加丰富，包括政治建设、思想建设、组织建设、作风建设、纪律建设、制度建设等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，党务工作则更加具体，是实现党建工作的载体、形式、方法和路径。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党务工作围绕党的建设开展一系列具体活动，比如，发展党员、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“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主题党日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”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、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“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三会一课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”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、收缴党费、党员教育工作等。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两者联系紧密，离开党的建设，就不存在党务工作，但是将党建工作狭隘理解为党务工作，谋划党建仅仅局限于党务活动，考核党建也是盯着党务的统计数据、台</w:t>
      </w:r>
      <w:proofErr w:type="gramStart"/>
      <w:r w:rsidRPr="00B30CC5">
        <w:rPr>
          <w:rFonts w:ascii="Times New Roman" w:eastAsia="方正仿宋简体" w:hAnsi="Times New Roman" w:cs="Times New Roman"/>
          <w:sz w:val="32"/>
          <w:szCs w:val="32"/>
        </w:rPr>
        <w:t>账资料</w:t>
      </w:r>
      <w:proofErr w:type="gramEnd"/>
      <w:r w:rsidRPr="00B30CC5">
        <w:rPr>
          <w:rFonts w:ascii="Times New Roman" w:eastAsia="方正仿宋简体" w:hAnsi="Times New Roman" w:cs="Times New Roman"/>
          <w:sz w:val="32"/>
          <w:szCs w:val="32"/>
        </w:rPr>
        <w:t>等，反映出没</w:t>
      </w:r>
      <w:proofErr w:type="gramStart"/>
      <w:r w:rsidRPr="00B30CC5">
        <w:rPr>
          <w:rFonts w:ascii="Times New Roman" w:eastAsia="方正仿宋简体" w:hAnsi="Times New Roman" w:cs="Times New Roman"/>
          <w:sz w:val="32"/>
          <w:szCs w:val="32"/>
        </w:rPr>
        <w:t>有树立</w:t>
      </w:r>
      <w:proofErr w:type="gramEnd"/>
      <w:r w:rsidRPr="00B30CC5">
        <w:rPr>
          <w:rFonts w:ascii="Times New Roman" w:eastAsia="方正仿宋简体" w:hAnsi="Times New Roman" w:cs="Times New Roman"/>
          <w:sz w:val="32"/>
          <w:szCs w:val="32"/>
        </w:rPr>
        <w:t>起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把抓好党建作为最大的政绩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这一重要理念。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党务工作的参与主体是多元化的，工作范畴是全方位的。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因此，在开展党务工作中必须始终以党建思维为指导，组织党员共同参与到党的各项建设中来，增强党员的参与度，积极推动党员主体发挥作用。党务工作是抓手，党建需要对党务进行统领，党建导向鲜明了，党务方能切实可靠。</w:t>
      </w:r>
    </w:p>
    <w:p w:rsidR="00B30CC5" w:rsidRPr="00B30CC5" w:rsidRDefault="00B30CC5" w:rsidP="00B30CC5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B30CC5">
        <w:rPr>
          <w:rFonts w:ascii="Times New Roman" w:eastAsia="方正仿宋简体" w:hAnsi="Times New Roman" w:cs="Times New Roman"/>
          <w:sz w:val="32"/>
          <w:szCs w:val="32"/>
        </w:rPr>
        <w:t xml:space="preserve">　　</w:t>
      </w:r>
      <w:r w:rsidRPr="00B30CC5">
        <w:rPr>
          <w:rFonts w:ascii="Times New Roman" w:eastAsia="方正仿宋简体" w:hAnsi="Times New Roman" w:cs="Times New Roman"/>
          <w:b/>
          <w:sz w:val="32"/>
          <w:szCs w:val="32"/>
        </w:rPr>
        <w:t>基层党组织书记必须明晰党建工作</w:t>
      </w:r>
      <w:r w:rsidRPr="00B30CC5">
        <w:rPr>
          <w:rFonts w:ascii="Times New Roman" w:eastAsia="方正仿宋简体" w:hAnsi="Times New Roman" w:cs="Times New Roman"/>
          <w:b/>
          <w:sz w:val="32"/>
          <w:szCs w:val="32"/>
        </w:rPr>
        <w:t>“</w:t>
      </w:r>
      <w:r w:rsidRPr="00B30CC5">
        <w:rPr>
          <w:rFonts w:ascii="Times New Roman" w:eastAsia="方正仿宋简体" w:hAnsi="Times New Roman" w:cs="Times New Roman"/>
          <w:b/>
          <w:sz w:val="32"/>
          <w:szCs w:val="32"/>
        </w:rPr>
        <w:t>第一责任人</w:t>
      </w:r>
      <w:r w:rsidRPr="00B30CC5">
        <w:rPr>
          <w:rFonts w:ascii="Times New Roman" w:eastAsia="方正仿宋简体" w:hAnsi="Times New Roman" w:cs="Times New Roman"/>
          <w:b/>
          <w:sz w:val="32"/>
          <w:szCs w:val="32"/>
        </w:rPr>
        <w:t>”</w:t>
      </w:r>
      <w:r w:rsidRPr="00B30CC5">
        <w:rPr>
          <w:rFonts w:ascii="Times New Roman" w:eastAsia="方正仿宋简体" w:hAnsi="Times New Roman" w:cs="Times New Roman"/>
          <w:b/>
          <w:sz w:val="32"/>
          <w:szCs w:val="32"/>
        </w:rPr>
        <w:t>身份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，筑牢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lastRenderedPageBreak/>
        <w:t>“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第一职责是管党治党、第一政绩是抓好党建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的观念，牢固树立大党建工作格局，建立起党建工作与党务工作的连接机制，避免将党建工作完全异化为党务工作者的工作。不断推进党务标准化、规范化建设，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保证好党务干部做好基础性工作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的同时，又</w:t>
      </w:r>
      <w:r w:rsidRPr="007959A6">
        <w:rPr>
          <w:rFonts w:ascii="Times New Roman" w:eastAsia="方正仿宋简体" w:hAnsi="Times New Roman" w:cs="Times New Roman"/>
          <w:b/>
          <w:sz w:val="32"/>
          <w:szCs w:val="32"/>
        </w:rPr>
        <w:t>不断探索党员作用的发挥途径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，健全完善民主评议党员制度，引导党员增强党性意识、发挥先锋模范作用，同时将广大群众组织动员起来，多方联动形成合力。</w:t>
      </w:r>
    </w:p>
    <w:p w:rsidR="002A23A9" w:rsidRPr="00B30CC5" w:rsidRDefault="00B30CC5" w:rsidP="00B30CC5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B30CC5">
        <w:rPr>
          <w:rFonts w:ascii="Times New Roman" w:eastAsia="方正仿宋简体" w:hAnsi="Times New Roman" w:cs="Times New Roman"/>
          <w:sz w:val="32"/>
          <w:szCs w:val="32"/>
        </w:rPr>
        <w:t xml:space="preserve">　　</w:t>
      </w:r>
      <w:r w:rsidRPr="00B30CC5">
        <w:rPr>
          <w:rFonts w:ascii="Times New Roman" w:eastAsia="方正仿宋简体" w:hAnsi="Times New Roman" w:cs="Times New Roman"/>
          <w:b/>
          <w:sz w:val="32"/>
          <w:szCs w:val="32"/>
        </w:rPr>
        <w:t>注重党建引领基层治理的有效创新。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一方面在</w:t>
      </w:r>
      <w:r w:rsidRPr="00B30CC5">
        <w:rPr>
          <w:rFonts w:ascii="Times New Roman" w:eastAsia="方正仿宋简体" w:hAnsi="Times New Roman" w:cs="Times New Roman"/>
          <w:b/>
          <w:sz w:val="32"/>
          <w:szCs w:val="32"/>
        </w:rPr>
        <w:t>工作重点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上创新，杜绝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喊口号式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创新，新形势下坚定不移贯彻党的群众路线，既要充分了解本地实际情况，也要倾听群众呼声、解决群众难题，积极收集群众需求，在兼顾适配性和实用性的基础上对治理形式进行创新。近年来，多地创新提出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党建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+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微网格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的基层社会治理方式，优化党员联系群众的队伍，有效提升了基层组织的服务水平、服务能力、服务质效。另一方面在</w:t>
      </w:r>
      <w:r w:rsidRPr="00B30CC5">
        <w:rPr>
          <w:rFonts w:ascii="Times New Roman" w:eastAsia="方正仿宋简体" w:hAnsi="Times New Roman" w:cs="Times New Roman"/>
          <w:b/>
          <w:sz w:val="32"/>
          <w:szCs w:val="32"/>
        </w:rPr>
        <w:t>工作机制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上创新，高效的工作机制是基层党建创新的重要保证。各级党建部门要努力创新机制，防止和克服工作的随意性和盲目性，摒弃形式主义，促进党建工作的程序化、规范化，增强党建实效。当前在创新基层党建过程中，要坚持在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传承延续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的框架下进行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创新发展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B30CC5">
        <w:rPr>
          <w:rFonts w:ascii="Times New Roman" w:eastAsia="方正仿宋简体" w:hAnsi="Times New Roman" w:cs="Times New Roman"/>
          <w:sz w:val="32"/>
          <w:szCs w:val="32"/>
        </w:rPr>
        <w:t>，并持之以恒。按照有关规定对党建工作进行科学分析和研究，形成系统的、完整的工作程序，用以指导和规范基层党建工作。</w:t>
      </w:r>
    </w:p>
    <w:sectPr w:rsidR="002A23A9" w:rsidRPr="00B30CC5" w:rsidSect="00B30CC5">
      <w:footerReference w:type="default" r:id="rId6"/>
      <w:pgSz w:w="11906" w:h="16838"/>
      <w:pgMar w:top="2098" w:right="1531" w:bottom="1871" w:left="1531" w:header="851" w:footer="141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44" w:rsidRDefault="00020144" w:rsidP="00B30CC5">
      <w:r>
        <w:separator/>
      </w:r>
    </w:p>
  </w:endnote>
  <w:endnote w:type="continuationSeparator" w:id="0">
    <w:p w:rsidR="00020144" w:rsidRDefault="00020144" w:rsidP="00B3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1650478401"/>
      <w:docPartObj>
        <w:docPartGallery w:val="Page Numbers (Bottom of Page)"/>
        <w:docPartUnique/>
      </w:docPartObj>
    </w:sdtPr>
    <w:sdtContent>
      <w:p w:rsidR="00B30CC5" w:rsidRPr="00B30CC5" w:rsidRDefault="00B30CC5" w:rsidP="00B30CC5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B30CC5">
          <w:rPr>
            <w:rFonts w:ascii="宋体" w:eastAsia="宋体" w:hAnsi="宋体"/>
            <w:sz w:val="28"/>
            <w:szCs w:val="28"/>
          </w:rPr>
          <w:fldChar w:fldCharType="begin"/>
        </w:r>
        <w:r w:rsidRPr="00B30CC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30CC5">
          <w:rPr>
            <w:rFonts w:ascii="宋体" w:eastAsia="宋体" w:hAnsi="宋体"/>
            <w:sz w:val="28"/>
            <w:szCs w:val="28"/>
          </w:rPr>
          <w:fldChar w:fldCharType="separate"/>
        </w:r>
        <w:r w:rsidR="007959A6" w:rsidRPr="007959A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959A6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B30CC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44" w:rsidRDefault="00020144" w:rsidP="00B30CC5">
      <w:r>
        <w:separator/>
      </w:r>
    </w:p>
  </w:footnote>
  <w:footnote w:type="continuationSeparator" w:id="0">
    <w:p w:rsidR="00020144" w:rsidRDefault="00020144" w:rsidP="00B30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7F"/>
    <w:rsid w:val="00020144"/>
    <w:rsid w:val="002A23A9"/>
    <w:rsid w:val="004A6E7F"/>
    <w:rsid w:val="007959A6"/>
    <w:rsid w:val="00B3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2766"/>
  <w15:chartTrackingRefBased/>
  <w15:docId w15:val="{F7E45609-C878-4A82-B2FD-B0F84A36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0C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0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0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252</Words>
  <Characters>1439</Characters>
  <Application>Microsoft Office Word</Application>
  <DocSecurity>0</DocSecurity>
  <Lines>11</Lines>
  <Paragraphs>3</Paragraphs>
  <ScaleCrop>false</ScaleCrop>
  <Company>Organization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曾洁超</dc:creator>
  <cp:keywords/>
  <dc:description/>
  <cp:lastModifiedBy>曾洁超</cp:lastModifiedBy>
  <cp:revision>2</cp:revision>
  <dcterms:created xsi:type="dcterms:W3CDTF">2023-10-27T08:47:00Z</dcterms:created>
  <dcterms:modified xsi:type="dcterms:W3CDTF">2023-10-27T09:02:00Z</dcterms:modified>
</cp:coreProperties>
</file>